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1.Конституция Российской Федерации (статьи 36, 41).</w:t>
      </w:r>
    </w:p>
    <w:p w:rsidR="00000000" w:rsidDel="00000000" w:rsidP="00000000" w:rsidRDefault="00000000" w:rsidRPr="00000000" w14:paraId="00000002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2.Гражданский кодекс Российской Федерации (1996 г.)</w:t>
      </w:r>
    </w:p>
    <w:p w:rsidR="00000000" w:rsidDel="00000000" w:rsidP="00000000" w:rsidRDefault="00000000" w:rsidRPr="00000000" w14:paraId="00000003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3.Семейный кодекс Российской Федерации №223-Ф3 (1995 г.)</w:t>
      </w:r>
    </w:p>
    <w:p w:rsidR="00000000" w:rsidDel="00000000" w:rsidP="00000000" w:rsidRDefault="00000000" w:rsidRPr="00000000" w14:paraId="00000004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4.Основы законодательства Российской Федерации об охране здоровья граждан № 5487-1 от 22.07.1993 г. (Дополнения от 02.03.1998, 20.12.1999, 02.12.2000, 10.01.2003, 27.02.2003, 30.06.2003 гг.), статьи 19, 20, 22—24, 30—36, 66—69.</w:t>
      </w:r>
    </w:p>
    <w:p w:rsidR="00000000" w:rsidDel="00000000" w:rsidP="00000000" w:rsidRDefault="00000000" w:rsidRPr="00000000" w14:paraId="00000005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5.Трудовой кодекс Российской Федерации № 197-ФЗ (2001 г.)</w:t>
      </w:r>
    </w:p>
    <w:p w:rsidR="00000000" w:rsidDel="00000000" w:rsidP="00000000" w:rsidRDefault="00000000" w:rsidRPr="00000000" w14:paraId="00000006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6.Закон Российской Федерации «О государственных пособиях гражданам, имеющим детей» № 81-ФЗ (1995 г.) с дополнениями № 181-ФЗ(2001 г.)</w:t>
      </w:r>
    </w:p>
    <w:p w:rsidR="00000000" w:rsidDel="00000000" w:rsidP="00000000" w:rsidRDefault="00000000" w:rsidRPr="00000000" w14:paraId="00000007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7.Закон Российской Федерации «О медицинском страховании граждан в Российской Федерации» № 1499-1-ФЗ (1991 г.) с дополнениями от 24.12.1993, 01.07.1994, 29.05.2002 гг.</w:t>
      </w:r>
    </w:p>
    <w:p w:rsidR="00000000" w:rsidDel="00000000" w:rsidP="00000000" w:rsidRDefault="00000000" w:rsidRPr="00000000" w14:paraId="00000008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8.Закон Российской Федерации «Об основах обязательного социального страхования» № 165-ФЗ (1999 г.)</w:t>
      </w:r>
    </w:p>
    <w:p w:rsidR="00000000" w:rsidDel="00000000" w:rsidP="00000000" w:rsidRDefault="00000000" w:rsidRPr="00000000" w14:paraId="00000009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9.Уголовный кодекс Российской Федерации № 66-ФЗ (1996 г.)</w:t>
      </w:r>
    </w:p>
    <w:p w:rsidR="00000000" w:rsidDel="00000000" w:rsidP="00000000" w:rsidRDefault="00000000" w:rsidRPr="00000000" w14:paraId="0000000A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10.Закон Российской Федерации «Об актах гражданского состояния» № 143-ФЗ (1997 г.)</w:t>
      </w:r>
    </w:p>
    <w:p w:rsidR="00000000" w:rsidDel="00000000" w:rsidP="00000000" w:rsidRDefault="00000000" w:rsidRPr="00000000" w14:paraId="0000000B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11.Приказ МЗ СССР № 186 от 15.11.1991 г. «О мерах по дальнейшему развитию гинекологической помощи населению РСФСР» с приложениями №№ 5,7,8.</w:t>
      </w:r>
    </w:p>
    <w:p w:rsidR="00000000" w:rsidDel="00000000" w:rsidP="00000000" w:rsidRDefault="00000000" w:rsidRPr="00000000" w14:paraId="0000000C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12.Приказ № 186/272 от 30.06.1992 «О совершенствовании системы медицинского обеспечения детей в образовательных учреждениях».</w:t>
      </w:r>
    </w:p>
    <w:p w:rsidR="00000000" w:rsidDel="00000000" w:rsidP="00000000" w:rsidRDefault="00000000" w:rsidRPr="00000000" w14:paraId="0000000D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13.Приказ № 60 от 14 марта 1995 г. «Об утверждении инструкции по проведению профилактических осмотров детей дошкольного и школьного возрастов на основе медико-экономических нормативов».</w:t>
      </w:r>
    </w:p>
    <w:p w:rsidR="00000000" w:rsidDel="00000000" w:rsidP="00000000" w:rsidRDefault="00000000" w:rsidRPr="00000000" w14:paraId="0000000E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14.Указание Минздрава России от 23.03.1998 № 219-У «О штатно-организационной структуре центров планирования семьи и репродукции».</w:t>
      </w:r>
    </w:p>
    <w:p w:rsidR="00000000" w:rsidDel="00000000" w:rsidP="00000000" w:rsidRDefault="00000000" w:rsidRPr="00000000" w14:paraId="0000000F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15.Приказ МЗ №323 РФ от 5.11.1998 г. «Об отраслевых стандартах объемов акушерско-гинекологической помощи».</w:t>
      </w:r>
    </w:p>
    <w:p w:rsidR="00000000" w:rsidDel="00000000" w:rsidP="00000000" w:rsidRDefault="00000000" w:rsidRPr="00000000" w14:paraId="00000010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16.Приказ МЗ РФ № 154 от 05.05.1999 г. «О совершенствовании медицинской помощи детям подросткового возраста».</w:t>
      </w:r>
    </w:p>
    <w:p w:rsidR="00000000" w:rsidDel="00000000" w:rsidP="00000000" w:rsidRDefault="00000000" w:rsidRPr="00000000" w14:paraId="00000011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17.Приказ №302 МЗ  РФ от28.12.1993 «Об утверждении перечня медицинских показаний для искусственного прерывания беременности».</w:t>
      </w:r>
    </w:p>
    <w:p w:rsidR="00000000" w:rsidDel="00000000" w:rsidP="00000000" w:rsidRDefault="00000000" w:rsidRPr="00000000" w14:paraId="00000012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18.Приказ №485 Правительства РФ от 08.08.2003 «Об утверждении перечня социальных показаний для искусственного прерывания беременности»</w:t>
      </w:r>
    </w:p>
    <w:p w:rsidR="00000000" w:rsidDel="00000000" w:rsidP="00000000" w:rsidRDefault="00000000" w:rsidRPr="00000000" w14:paraId="00000013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19.Закон Российской Федерации «Об охране здоровья граждан в Российской Федерации» №323-ФЗ (2011г.)</w:t>
      </w:r>
    </w:p>
    <w:p w:rsidR="00000000" w:rsidDel="00000000" w:rsidP="00000000" w:rsidRDefault="00000000" w:rsidRPr="00000000" w14:paraId="00000014">
      <w:pPr>
        <w:pageBreakBefore w:val="0"/>
        <w:spacing w:after="20" w:before="2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20.Приказ МЗ  от 12.11.2012г. №572н  «Об утверждении Порядка оказания медицинской помощи по профилю «акушерство и гинекология(за исключением</w:t>
      </w:r>
    </w:p>
    <w:p w:rsidR="00000000" w:rsidDel="00000000" w:rsidP="00000000" w:rsidRDefault="00000000" w:rsidRPr="00000000" w14:paraId="00000015">
      <w:pPr>
        <w:pageBreakBefore w:val="0"/>
        <w:spacing w:after="20" w:before="2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использования вспомогательных репродуктивных технологий)»(в редакции от</w:t>
      </w:r>
    </w:p>
    <w:p w:rsidR="00000000" w:rsidDel="00000000" w:rsidP="00000000" w:rsidRDefault="00000000" w:rsidRPr="00000000" w14:paraId="00000016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21.01.2014г. №25н , от 11.06,2015г. №333н ,от 12.01.2016г. №5н)</w:t>
      </w:r>
    </w:p>
    <w:p w:rsidR="00000000" w:rsidDel="00000000" w:rsidP="00000000" w:rsidRDefault="00000000" w:rsidRPr="00000000" w14:paraId="00000017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22. Приказ Министерства здравоохранения РФ от 24 декабря 2012 г. N 1424н</w:t>
      </w:r>
    </w:p>
    <w:p w:rsidR="00000000" w:rsidDel="00000000" w:rsidP="00000000" w:rsidRDefault="00000000" w:rsidRPr="00000000" w14:paraId="00000018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"Об утверждении стандарта первичной медико-санитарной помощи детям при олиго- и аменорее"</w:t>
      </w:r>
    </w:p>
    <w:p w:rsidR="00000000" w:rsidDel="00000000" w:rsidP="00000000" w:rsidRDefault="00000000" w:rsidRPr="00000000" w14:paraId="00000019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23.Приказ Министерства здравоохранения РФ от 24 декабря 2012 г. N 1427н</w:t>
      </w:r>
    </w:p>
    <w:p w:rsidR="00000000" w:rsidDel="00000000" w:rsidP="00000000" w:rsidRDefault="00000000" w:rsidRPr="00000000" w14:paraId="0000001B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"Об утверждении стандарта первичной медико-санитарной помощи детям при воспалении вульвы и влагалища"</w:t>
      </w:r>
    </w:p>
    <w:p w:rsidR="00000000" w:rsidDel="00000000" w:rsidP="00000000" w:rsidRDefault="00000000" w:rsidRPr="00000000" w14:paraId="0000001C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 24.Приказ Министерства здравоохранения РФ от 24 декабря 2012 г. N 1423н</w:t>
      </w:r>
    </w:p>
    <w:p w:rsidR="00000000" w:rsidDel="00000000" w:rsidP="00000000" w:rsidRDefault="00000000" w:rsidRPr="00000000" w14:paraId="0000001D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"Об утверждении стандарта первичной медико-санитарной помощи детям при сальпингите и оофорите"</w:t>
      </w:r>
    </w:p>
    <w:p w:rsidR="00000000" w:rsidDel="00000000" w:rsidP="00000000" w:rsidRDefault="00000000" w:rsidRPr="00000000" w14:paraId="0000001E">
      <w:pPr>
        <w:pageBreakBefore w:val="0"/>
        <w:spacing w:after="20" w:before="20" w:line="240" w:lineRule="auto"/>
        <w:rPr>
          <w:highlight w:val="whit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25.Приказ Министерства здравоохранения РФ от 24 декабря 2012 г. N 1376н</w:t>
      </w:r>
    </w:p>
    <w:p w:rsidR="00000000" w:rsidDel="00000000" w:rsidP="00000000" w:rsidRDefault="00000000" w:rsidRPr="00000000" w14:paraId="0000001F">
      <w:pPr>
        <w:pageBreakBefore w:val="0"/>
        <w:spacing w:after="20" w:before="2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"Об утверждении стандарта первичной медико-санитарной помощи детям при дисменорее"</w:t>
      </w:r>
    </w:p>
    <w:p w:rsidR="00000000" w:rsidDel="00000000" w:rsidP="00000000" w:rsidRDefault="00000000" w:rsidRPr="00000000" w14:paraId="00000020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 26.Приказ Министерства здравоохранения РФ от 24 декабря 2012 г. N 1426н</w:t>
      </w:r>
    </w:p>
    <w:p w:rsidR="00000000" w:rsidDel="00000000" w:rsidP="00000000" w:rsidRDefault="00000000" w:rsidRPr="00000000" w14:paraId="00000021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"Об утверждении стандарта первичной медико-санитарной помощи детям при маточных кровотечениях пубертатного периода"</w:t>
      </w:r>
    </w:p>
    <w:p w:rsidR="00000000" w:rsidDel="00000000" w:rsidP="00000000" w:rsidRDefault="00000000" w:rsidRPr="00000000" w14:paraId="00000022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 27.Приказ Министерства здравоохранения РФ от 24 декабря 2012 г. N 1438н</w:t>
      </w:r>
    </w:p>
    <w:p w:rsidR="00000000" w:rsidDel="00000000" w:rsidP="00000000" w:rsidRDefault="00000000" w:rsidRPr="00000000" w14:paraId="00000023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"Об утверждении стандарта специализированной медицинской помощи детям при сальпингите и оофорите"</w:t>
      </w:r>
    </w:p>
    <w:p w:rsidR="00000000" w:rsidDel="00000000" w:rsidP="00000000" w:rsidRDefault="00000000" w:rsidRPr="00000000" w14:paraId="00000024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 26.Приказ Министерства здравоохранения РФ от 24 декабря 2012 г. N 1510н</w:t>
      </w:r>
    </w:p>
    <w:p w:rsidR="00000000" w:rsidDel="00000000" w:rsidP="00000000" w:rsidRDefault="00000000" w:rsidRPr="00000000" w14:paraId="00000025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"Об утверждении стандарта специализированной медицинской помощи детям при дисменорее"</w:t>
      </w:r>
    </w:p>
    <w:p w:rsidR="00000000" w:rsidDel="00000000" w:rsidP="00000000" w:rsidRDefault="00000000" w:rsidRPr="00000000" w14:paraId="00000026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28. Приказ Министерства здравоохранения РФ от 20 декабря 2012 г. N 1274н</w:t>
      </w:r>
    </w:p>
    <w:p w:rsidR="00000000" w:rsidDel="00000000" w:rsidP="00000000" w:rsidRDefault="00000000" w:rsidRPr="00000000" w14:paraId="00000027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"Об утверждении стандарта специализированной медицинской помощи несовершеннолетним при маточных кровотечениях пубертатного периода"</w:t>
      </w:r>
    </w:p>
    <w:p w:rsidR="00000000" w:rsidDel="00000000" w:rsidP="00000000" w:rsidRDefault="00000000" w:rsidRPr="00000000" w14:paraId="00000028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 29.Приказ Министерства здравоохранения РФ от 20 декабря 2012 г. N 1074н</w:t>
      </w:r>
    </w:p>
    <w:p w:rsidR="00000000" w:rsidDel="00000000" w:rsidP="00000000" w:rsidRDefault="00000000" w:rsidRPr="00000000" w14:paraId="00000029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"Об утверждении стандарта специализированной медицинской помощи детям при задержке полового развития"</w:t>
      </w:r>
    </w:p>
    <w:p w:rsidR="00000000" w:rsidDel="00000000" w:rsidP="00000000" w:rsidRDefault="00000000" w:rsidRPr="00000000" w14:paraId="0000002A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 30.Приказ Министерства здравоохранения РФ от 24 декабря 2012 г. N 1561н</w:t>
      </w:r>
    </w:p>
    <w:p w:rsidR="00000000" w:rsidDel="00000000" w:rsidP="00000000" w:rsidRDefault="00000000" w:rsidRPr="00000000" w14:paraId="0000002B">
      <w:pPr>
        <w:pageBreakBefore w:val="0"/>
        <w:spacing w:after="20" w:before="20" w:line="240" w:lineRule="auto"/>
        <w:rPr/>
      </w:pPr>
      <w:r w:rsidDel="00000000" w:rsidR="00000000" w:rsidRPr="00000000">
        <w:rPr>
          <w:rtl w:val="0"/>
        </w:rPr>
        <w:t xml:space="preserve">"Об утверждении стандарта специализированной медицинской помощи детям при преждевременном половом созревании"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ru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